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718"/>
        <w:gridCol w:w="693"/>
        <w:gridCol w:w="10"/>
        <w:gridCol w:w="142"/>
        <w:gridCol w:w="848"/>
        <w:gridCol w:w="990"/>
        <w:gridCol w:w="1558"/>
        <w:gridCol w:w="1424"/>
      </w:tblGrid>
      <w:tr w:rsidR="00FC36C7" w:rsidRPr="001169CC" w14:paraId="31A9D1FA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DBA085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FC36C7" w:rsidRPr="001169CC" w14:paraId="7499485C" w14:textId="77777777" w:rsidTr="00237239">
        <w:tc>
          <w:tcPr>
            <w:tcW w:w="1799" w:type="dxa"/>
            <w:gridSpan w:val="2"/>
            <w:hideMark/>
          </w:tcPr>
          <w:p w14:paraId="5AE93E7B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ECA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Osnove socialno pedagoškega dela</w:t>
            </w:r>
          </w:p>
        </w:tc>
      </w:tr>
      <w:tr w:rsidR="00FC36C7" w:rsidRPr="001169CC" w14:paraId="3ED7E64E" w14:textId="77777777" w:rsidTr="00237239">
        <w:tc>
          <w:tcPr>
            <w:tcW w:w="1799" w:type="dxa"/>
            <w:gridSpan w:val="2"/>
            <w:hideMark/>
          </w:tcPr>
          <w:p w14:paraId="3779EA2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E5CE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Basics of social-pedagogic work</w:t>
            </w:r>
          </w:p>
        </w:tc>
      </w:tr>
      <w:tr w:rsidR="00FC36C7" w:rsidRPr="001169CC" w14:paraId="2179733F" w14:textId="77777777" w:rsidTr="00237239">
        <w:tc>
          <w:tcPr>
            <w:tcW w:w="3307" w:type="dxa"/>
            <w:gridSpan w:val="3"/>
            <w:vAlign w:val="center"/>
          </w:tcPr>
          <w:p w14:paraId="7BAB0956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6B9221A0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6020DADA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6778D467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FC36C7" w:rsidRPr="001169CC" w14:paraId="4E4275D7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470D14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FCDA642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7024B2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5C3C77BC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CA548C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6B1A2BE4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12AA09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7511FDCC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FC36C7" w:rsidRPr="001169CC" w14:paraId="2BF25882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A753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FC68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1925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618D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</w:tr>
      <w:tr w:rsidR="00FC36C7" w:rsidRPr="001169CC" w14:paraId="0D9CC64F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377D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 Peadagogy, 1st cycle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7C18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7BB5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CA89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</w:tr>
      <w:tr w:rsidR="00FC36C7" w:rsidRPr="001169CC" w14:paraId="419F326C" w14:textId="77777777" w:rsidTr="00237239">
        <w:trPr>
          <w:trHeight w:val="103"/>
        </w:trPr>
        <w:tc>
          <w:tcPr>
            <w:tcW w:w="9690" w:type="dxa"/>
            <w:gridSpan w:val="11"/>
            <w:hideMark/>
          </w:tcPr>
          <w:p w14:paraId="527084B0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com</w:t>
            </w:r>
          </w:p>
        </w:tc>
      </w:tr>
      <w:tr w:rsidR="00FC36C7" w:rsidRPr="001169CC" w14:paraId="558D050F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5E34F3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0E58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 / Compulsory</w:t>
            </w:r>
          </w:p>
        </w:tc>
      </w:tr>
      <w:tr w:rsidR="00FC36C7" w:rsidRPr="001169CC" w14:paraId="14F9BA42" w14:textId="77777777" w:rsidTr="00237239">
        <w:tc>
          <w:tcPr>
            <w:tcW w:w="5718" w:type="dxa"/>
            <w:gridSpan w:val="8"/>
          </w:tcPr>
          <w:p w14:paraId="1E07E80B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DAE70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070E5C53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6B38F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E0A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750CF7C8" w14:textId="77777777" w:rsidTr="00237239">
        <w:tc>
          <w:tcPr>
            <w:tcW w:w="9690" w:type="dxa"/>
            <w:gridSpan w:val="11"/>
          </w:tcPr>
          <w:p w14:paraId="4CF884D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1BD16D73" w14:textId="77777777" w:rsidTr="00237239">
        <w:trPr>
          <w:trHeight w:val="1416"/>
        </w:trPr>
        <w:tc>
          <w:tcPr>
            <w:tcW w:w="9690" w:type="dxa"/>
            <w:gridSpan w:val="11"/>
            <w:hideMark/>
          </w:tcPr>
          <w:tbl>
            <w:tblPr>
              <w:tblW w:w="945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74"/>
              <w:gridCol w:w="1374"/>
              <w:gridCol w:w="1382"/>
              <w:gridCol w:w="1383"/>
              <w:gridCol w:w="1382"/>
              <w:gridCol w:w="1382"/>
              <w:gridCol w:w="132"/>
              <w:gridCol w:w="1041"/>
            </w:tblGrid>
            <w:tr w:rsidR="00FC36C7" w:rsidRPr="001169CC" w14:paraId="39BD6C84" w14:textId="77777777" w:rsidTr="00237239">
              <w:trPr>
                <w:trHeight w:val="869"/>
              </w:trPr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D8A9F08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1A03B4A0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B3512E1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5E21F06B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71118E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45F6370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1AAF0B3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65E0C9FC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 work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BB1A2E8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Terenske vaje</w:t>
                  </w:r>
                </w:p>
                <w:p w14:paraId="68C3A0BB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 work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3FA08EA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1A34D0D4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Individ. work</w:t>
                  </w:r>
                </w:p>
              </w:tc>
              <w:tc>
                <w:tcPr>
                  <w:tcW w:w="129" w:type="dxa"/>
                  <w:vAlign w:val="center"/>
                </w:tcPr>
                <w:p w14:paraId="773C03F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4722334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FC36C7" w:rsidRPr="001169CC" w14:paraId="0EA7117B" w14:textId="77777777" w:rsidTr="00237239">
              <w:trPr>
                <w:trHeight w:val="347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F8C9A3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C4936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14BAD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70E206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9BC02C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8101C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114</w:t>
                  </w:r>
                </w:p>
              </w:tc>
              <w:tc>
                <w:tcPr>
                  <w:tcW w:w="1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3FEB786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D34FB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6</w:t>
                  </w:r>
                </w:p>
              </w:tc>
            </w:tr>
          </w:tbl>
          <w:p w14:paraId="3A564CEA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36C7" w:rsidRPr="001169CC" w14:paraId="7C4782C4" w14:textId="77777777" w:rsidTr="00237239">
        <w:tc>
          <w:tcPr>
            <w:tcW w:w="3307" w:type="dxa"/>
            <w:gridSpan w:val="3"/>
          </w:tcPr>
          <w:p w14:paraId="4C609058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F8E695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311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Prof. dr. Mitja Krajnčan </w:t>
            </w:r>
          </w:p>
        </w:tc>
      </w:tr>
      <w:tr w:rsidR="00FC36C7" w:rsidRPr="001169CC" w14:paraId="1F1C0F27" w14:textId="77777777" w:rsidTr="00237239">
        <w:tc>
          <w:tcPr>
            <w:tcW w:w="9690" w:type="dxa"/>
            <w:gridSpan w:val="11"/>
          </w:tcPr>
          <w:p w14:paraId="5E708E9D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0138B025" w14:textId="77777777" w:rsidTr="00237239">
        <w:tc>
          <w:tcPr>
            <w:tcW w:w="1641" w:type="dxa"/>
            <w:vMerge w:val="restart"/>
            <w:hideMark/>
          </w:tcPr>
          <w:p w14:paraId="127E172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0A4AC75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4" w:type="dxa"/>
            <w:gridSpan w:val="3"/>
            <w:hideMark/>
          </w:tcPr>
          <w:p w14:paraId="71CD8FAB" w14:textId="77777777" w:rsidR="00FC36C7" w:rsidRPr="001169CC" w:rsidRDefault="00FC36C7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8F20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Slovenščina / Slovenian</w:t>
            </w:r>
          </w:p>
        </w:tc>
      </w:tr>
      <w:tr w:rsidR="00FC36C7" w:rsidRPr="001169CC" w14:paraId="0AD17DBE" w14:textId="77777777" w:rsidTr="00237239">
        <w:trPr>
          <w:trHeight w:val="215"/>
        </w:trPr>
        <w:tc>
          <w:tcPr>
            <w:tcW w:w="300" w:type="dxa"/>
            <w:vMerge/>
            <w:vAlign w:val="center"/>
            <w:hideMark/>
          </w:tcPr>
          <w:p w14:paraId="76CA361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84" w:type="dxa"/>
            <w:gridSpan w:val="3"/>
            <w:hideMark/>
          </w:tcPr>
          <w:p w14:paraId="468AB2A1" w14:textId="77777777" w:rsidR="00FC36C7" w:rsidRPr="001169CC" w:rsidRDefault="00FC36C7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A36D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Slovenščina / Slovenian</w:t>
            </w:r>
          </w:p>
        </w:tc>
      </w:tr>
      <w:tr w:rsidR="00FC36C7" w:rsidRPr="001169CC" w14:paraId="7236341C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1A02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1F94ED0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512AD9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E5A3E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D699A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58F18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FC36C7" w:rsidRPr="001169CC" w14:paraId="37265485" w14:textId="77777777" w:rsidTr="00237239">
        <w:trPr>
          <w:trHeight w:val="340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0A3D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7879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DBD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C36C7" w:rsidRPr="001169CC" w14:paraId="006CA235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5397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5FBAC68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11E181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4F5E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5A188D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FC36C7" w:rsidRPr="001169CC" w14:paraId="7B8800DA" w14:textId="77777777" w:rsidTr="00237239">
        <w:trPr>
          <w:trHeight w:val="2665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7B9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Pregled socialno pedagoškega potencialnega dela.</w:t>
            </w:r>
          </w:p>
          <w:p w14:paraId="686CE30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Osnovne zahteve in načela socialno pedagoškega dela.</w:t>
            </w:r>
          </w:p>
          <w:p w14:paraId="344EC8C1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Vzgojni program. </w:t>
            </w:r>
          </w:p>
          <w:p w14:paraId="4D7870F3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Uvod v metodiko socialno pedagoškega dela (definicije metode in metodike, odnos metodika/didaktika, metode v praksi).</w:t>
            </w:r>
          </w:p>
          <w:p w14:paraId="2091F624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Rezultati metodike (komunikacija, kontakt,-odnos, motivacija, aktivacija, disciplina).</w:t>
            </w:r>
          </w:p>
          <w:p w14:paraId="1A9C911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Metodična načela socialno pedagoškega dela. </w:t>
            </w:r>
          </w:p>
          <w:p w14:paraId="0376897B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Metode in mediji v socialni pedagogiki.</w:t>
            </w:r>
          </w:p>
          <w:p w14:paraId="7584E5A8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Preventinvo in kurativno socialno pedagoško delo.</w:t>
            </w:r>
          </w:p>
          <w:p w14:paraId="066B6428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Trening socialnih kompetenc.</w:t>
            </w:r>
          </w:p>
          <w:p w14:paraId="60EE0B66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Moderiranje in animiranje.</w:t>
            </w:r>
          </w:p>
          <w:p w14:paraId="27384317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Načrtovanje - prirpava - izvedba - evalvacija učno-vzgojne ure. </w:t>
            </w:r>
          </w:p>
          <w:p w14:paraId="34728693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Praksa.</w:t>
            </w:r>
          </w:p>
          <w:p w14:paraId="28A1783D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Individualno, skupinsko, skupnostno delo.</w:t>
            </w:r>
          </w:p>
          <w:p w14:paraId="558E96E6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Prostovoljno delo.</w:t>
            </w:r>
          </w:p>
          <w:p w14:paraId="5A3FCE1E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Klasične metode socialno pedagoškega dela (skupine, izkustvene diskusije, vloge, simulacija…).</w:t>
            </w:r>
          </w:p>
          <w:p w14:paraId="5CD3498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Dopolnilne metode socialno pedagoškega dela (sociometrija,  bibilioterapija, lutke, projektivne tehnike, doživljajska pedagogika,  ulično delo, sos telefon…)</w:t>
            </w:r>
          </w:p>
          <w:p w14:paraId="30B9EC0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Kriteriji za izbor metod.</w:t>
            </w:r>
          </w:p>
          <w:p w14:paraId="67A0DD20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Mediacija (uvod v mediacijsko usposabljanje).</w:t>
            </w:r>
          </w:p>
          <w:p w14:paraId="214FF5E2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Neformalno socialno pedagoško delo: mladinski centri, kulturni, glasbeni centri.</w:t>
            </w:r>
          </w:p>
          <w:p w14:paraId="1398B01A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Projektno delo.</w:t>
            </w:r>
          </w:p>
          <w:p w14:paraId="63A8967B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Pomoč družini.</w:t>
            </w:r>
          </w:p>
          <w:p w14:paraId="55A1DFF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Socialno pedagogika starostne dobe.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B2862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FCE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Overview of social-pedagogic potential work.</w:t>
            </w:r>
          </w:p>
          <w:p w14:paraId="2F3B512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basic requirements and principles of social-pedagogic work.</w:t>
            </w:r>
          </w:p>
          <w:p w14:paraId="11A5558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Educational programme. </w:t>
            </w:r>
          </w:p>
          <w:p w14:paraId="0ED00341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Introduction into the methods of social-pedagogic work (definitions of method and methodology, the relation methodology/didactics, methods in practice).</w:t>
            </w:r>
          </w:p>
          <w:p w14:paraId="5D197FD8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results of methodology (communication, contact, relation, motivation, activation, discipline).</w:t>
            </w:r>
          </w:p>
          <w:p w14:paraId="364A7A41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methodological principles of social-pedagogic work.</w:t>
            </w:r>
          </w:p>
          <w:p w14:paraId="6240E1F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Methods and media in social pedagogy.</w:t>
            </w:r>
          </w:p>
          <w:p w14:paraId="6E2965BE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Preventive and curative social-pedagogic work.</w:t>
            </w:r>
          </w:p>
          <w:p w14:paraId="45311FE3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Training of social competences. </w:t>
            </w:r>
          </w:p>
          <w:p w14:paraId="08A116AB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Moderating and animating.</w:t>
            </w:r>
          </w:p>
          <w:p w14:paraId="26EF5160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Planning-preparation-performance-evaluation of a learning-educational unit.</w:t>
            </w:r>
          </w:p>
          <w:p w14:paraId="46118CA4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Practice.</w:t>
            </w:r>
          </w:p>
          <w:p w14:paraId="2A4D555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Individual, group, community work.</w:t>
            </w:r>
          </w:p>
          <w:p w14:paraId="73CF6AFA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Voluntary work.</w:t>
            </w:r>
          </w:p>
          <w:p w14:paraId="7747F57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Classical methods of social-pedagogic work (groups, experiential discussion, roles, simulation, etc.).</w:t>
            </w:r>
          </w:p>
          <w:p w14:paraId="1EA212E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Complementary methods of social pedagogic work (sociometry, bibliotherapy, puppets, projective techniques, experiential pedagogy, street work, SOS phone).</w:t>
            </w:r>
          </w:p>
          <w:p w14:paraId="4ABD0FCC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Criteria for the selection of methods.</w:t>
            </w:r>
          </w:p>
          <w:p w14:paraId="5213EF0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Mediation (introduction to mediation training). </w:t>
            </w:r>
          </w:p>
          <w:p w14:paraId="61C6E624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Non-formal social-pedagogic work: youth centres, cultural centres, music centres.</w:t>
            </w:r>
          </w:p>
          <w:p w14:paraId="2677EF2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work.</w:t>
            </w:r>
          </w:p>
          <w:p w14:paraId="621EC9F0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Assistance to the family.</w:t>
            </w:r>
          </w:p>
          <w:p w14:paraId="5235F86B" w14:textId="77777777" w:rsidR="00FC36C7" w:rsidRPr="001169CC" w:rsidRDefault="00FC36C7" w:rsidP="00FC36C7">
            <w:pPr>
              <w:numPr>
                <w:ilvl w:val="0"/>
                <w:numId w:val="1"/>
              </w:numPr>
              <w:spacing w:after="120"/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Social pedagogy of age periods. </w:t>
            </w:r>
          </w:p>
        </w:tc>
      </w:tr>
    </w:tbl>
    <w:p w14:paraId="2B959F30" w14:textId="77777777" w:rsidR="00FC36C7" w:rsidRPr="001169CC" w:rsidRDefault="00FC36C7" w:rsidP="00FC36C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C36C7" w:rsidRPr="001169CC" w14:paraId="362701C8" w14:textId="77777777" w:rsidTr="00237239">
        <w:tc>
          <w:tcPr>
            <w:tcW w:w="9690" w:type="dxa"/>
            <w:gridSpan w:val="6"/>
            <w:hideMark/>
          </w:tcPr>
          <w:p w14:paraId="2608AECF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FC36C7" w:rsidRPr="001169CC" w14:paraId="0C774C7E" w14:textId="77777777" w:rsidTr="00237239">
        <w:trPr>
          <w:trHeight w:val="96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338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literatura/Basic Readings:</w:t>
            </w:r>
          </w:p>
          <w:p w14:paraId="64D225D3" w14:textId="77777777" w:rsidR="00FC36C7" w:rsidRPr="001169CC" w:rsidRDefault="00FC36C7" w:rsidP="00FC36C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Gordon, T. (1996). Družinski pogovori, Ljubljana: Svetovalni center za otroke, mladostnike in starše.</w:t>
            </w:r>
          </w:p>
          <w:p w14:paraId="6D01F0AF" w14:textId="77777777" w:rsidR="00FC36C7" w:rsidRPr="001169CC" w:rsidRDefault="00FC36C7" w:rsidP="00FC36C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Kiehn E. (1997). Socialnopedagoška oskrba otrok in mladostnikov v stanovanjskih skupinah. Ljubljana, 93-166.  </w:t>
            </w:r>
          </w:p>
          <w:p w14:paraId="57A7C64A" w14:textId="283CEE67" w:rsidR="0021442A" w:rsidRPr="006A00E1" w:rsidRDefault="0021442A" w:rsidP="0021442A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(2022). Kazalniki kvalitete dela v strokovnih centrih. V: M.Krajnčan, (ur.). </w:t>
            </w:r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Socialnopedagoške teme 1</w:t>
            </w: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str. 11-35.</w:t>
            </w:r>
          </w:p>
          <w:p w14:paraId="4492ABA0" w14:textId="7F3F7CF7" w:rsidR="0021442A" w:rsidRPr="006A00E1" w:rsidRDefault="0021442A" w:rsidP="006A00E1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144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(2019). Strokovni center in proces deinstitucionalizacije. V: M. Krajnčan (ur.). </w:t>
            </w:r>
            <w:r w:rsidRPr="00DE6B0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DE6B0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Maribor: Strokovni center, str. 11-26. </w:t>
            </w:r>
          </w:p>
          <w:p w14:paraId="7C75C7F7" w14:textId="77777777" w:rsidR="00FC36C7" w:rsidRPr="001169CC" w:rsidRDefault="00FC36C7" w:rsidP="00237239">
            <w:pPr>
              <w:ind w:left="72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D854365" w14:textId="77777777" w:rsidR="00FC36C7" w:rsidRPr="001169CC" w:rsidRDefault="00FC36C7" w:rsidP="00237239">
            <w:pPr>
              <w:ind w:left="72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 / The list of readings will be adjourned and updated each study year.</w:t>
            </w:r>
          </w:p>
        </w:tc>
      </w:tr>
      <w:tr w:rsidR="00FC36C7" w:rsidRPr="001169CC" w14:paraId="6B622201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E263C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4CDA8E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0D6AA3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C240B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20F98B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C36C7" w:rsidRPr="001169CC" w14:paraId="3EF8A250" w14:textId="77777777" w:rsidTr="00237239">
        <w:trPr>
          <w:trHeight w:val="153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80CB" w14:textId="77777777" w:rsidR="00FC36C7" w:rsidRPr="001169CC" w:rsidRDefault="00FC36C7" w:rsidP="00237239">
            <w:pPr>
              <w:widowControl w:val="0"/>
              <w:autoSpaceDE w:val="0"/>
              <w:autoSpaceDN w:val="0"/>
              <w:adjustRightInd w:val="0"/>
              <w:ind w:left="340" w:hanging="34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:</w:t>
            </w:r>
          </w:p>
          <w:p w14:paraId="03BCAC1D" w14:textId="77777777" w:rsidR="00FC36C7" w:rsidRPr="001169CC" w:rsidRDefault="00FC36C7" w:rsidP="00237239">
            <w:pPr>
              <w:widowControl w:val="0"/>
              <w:autoSpaceDE w:val="0"/>
              <w:autoSpaceDN w:val="0"/>
              <w:adjustRightInd w:val="0"/>
              <w:ind w:left="340" w:hanging="34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Študent:</w:t>
            </w:r>
          </w:p>
          <w:p w14:paraId="78238922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>Razlikuje didaktiko in metodike socialno pedagoškega dela ter specialno pedagoške metode.</w:t>
            </w:r>
          </w:p>
          <w:p w14:paraId="0650CAD3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 xml:space="preserve">Spozna metode socialno pedagoškega dela v osnovni šoli, v vzgojnih zavodih, v delu s starostniki in v ostalih relevantnih poljih, kjer se pojavlja profil socialnega pedagoga, </w:t>
            </w:r>
          </w:p>
          <w:p w14:paraId="6481C2AA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Poišče konkretne primere za uporabo socialno pedagoško didaktičnih osnov v vzgojnem delu.</w:t>
            </w:r>
          </w:p>
          <w:p w14:paraId="6115CE92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Vodi portfolio z refleksijami o lastnem učenju.</w:t>
            </w:r>
          </w:p>
          <w:p w14:paraId="1CA29693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lastRenderedPageBreak/>
              <w:t>Konstruktivno sodeluje v skupinskih razpravah.</w:t>
            </w:r>
          </w:p>
          <w:p w14:paraId="24774F95" w14:textId="77777777" w:rsidR="00FC36C7" w:rsidRPr="001169CC" w:rsidRDefault="00FC36C7" w:rsidP="00237239">
            <w:pPr>
              <w:ind w:left="72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</w:p>
          <w:p w14:paraId="1034DA3A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6A4A76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Študent:</w:t>
            </w:r>
          </w:p>
          <w:p w14:paraId="05B70D70" w14:textId="77777777" w:rsidR="00FC36C7" w:rsidRPr="001169CC" w:rsidRDefault="00FC36C7" w:rsidP="00FC36C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>razloži in opiše metode socialno pedagoškega dela v osnovni šoli, v vzgojnih zavodih, v delu s starostniki in v ostalih relevantnih poljih, kjer se pojavlja profil socialnega pedagoga</w:t>
            </w:r>
          </w:p>
          <w:p w14:paraId="5A8B2E32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  <w:t>Uporablja metode glede na značilnosti otrok in mladostnikov z vedenjskimi in čustvenimi motnjami.</w:t>
            </w:r>
          </w:p>
          <w:p w14:paraId="287809F5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  <w:lang w:val="es-ES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  <w:lang w:val="es-ES"/>
              </w:rPr>
              <w:t>Uporablja in multiplicira socialne veščine.</w:t>
            </w:r>
          </w:p>
          <w:p w14:paraId="2022D505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Uporablja medije v vzgojnem procesu in uporablja IKT v učno pedagoškem kontekstu</w:t>
            </w:r>
          </w:p>
          <w:p w14:paraId="7352F28F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0305EA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Specifične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AACB6BC" w14:textId="77777777" w:rsidR="00FC36C7" w:rsidRPr="001169CC" w:rsidRDefault="00FC36C7" w:rsidP="00237239">
            <w:p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Študent:</w:t>
            </w:r>
          </w:p>
          <w:p w14:paraId="7EEB4AB8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V skladu s spoznanji uporablja socialno pedagoška didkatična, metodična in specialno metodična znanja.</w:t>
            </w:r>
          </w:p>
          <w:p w14:paraId="239E81C9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  <w:t>Zna uporabljati medije v socialno-pedagoškem delu.</w:t>
            </w:r>
          </w:p>
          <w:p w14:paraId="12E5C920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Reflektira in kritično ovrednoti različna (lastne in opazovane) socialno pedagoške metode in dopolnilne metode </w:t>
            </w: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>socialno pedagoškega dela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1809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9131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</w:p>
          <w:p w14:paraId="2765066E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9B466BA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distinguish  between the didactics and methods of social-pedagogic work and the special-pedagogic methods;</w:t>
            </w:r>
          </w:p>
          <w:p w14:paraId="48D5D353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to know the methods of social-pedagogic work in basic school, in educational establishments, in work with the elderly and in other relevant fields where the profile of social pedagogue appears;</w:t>
            </w:r>
          </w:p>
          <w:p w14:paraId="4E18E441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find concrete examples for the application of social-pedagogic didactic bases in educational work;</w:t>
            </w:r>
          </w:p>
          <w:p w14:paraId="2BF967EF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lead a portfolio with reflections on their own learning;</w:t>
            </w:r>
          </w:p>
          <w:p w14:paraId="1A14F8E5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participate constructively in group discussions.</w:t>
            </w:r>
          </w:p>
          <w:p w14:paraId="319D1E18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</w:p>
          <w:p w14:paraId="73983B5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2292A0F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explain and describe the methods of social-pedagogic work in basic school, in educational estblishments, in working with the elderly and in other relevant fields where the profile of a social pedagogue appears;</w:t>
            </w:r>
          </w:p>
          <w:p w14:paraId="703F56CA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methods according to the characteristics of children and adolescents with behavioural and emotional disorders;</w:t>
            </w:r>
          </w:p>
          <w:p w14:paraId="48F17F50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and multiply social skills;</w:t>
            </w:r>
          </w:p>
          <w:p w14:paraId="73AE0AAF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media in their educational work and use ICT in the learning context;</w:t>
            </w:r>
          </w:p>
          <w:p w14:paraId="76DCC79E" w14:textId="77777777" w:rsidR="00FC36C7" w:rsidRPr="001169CC" w:rsidRDefault="00FC36C7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Specific competences</w:t>
            </w:r>
          </w:p>
          <w:p w14:paraId="0EE2F5E8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4008259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the educational, didactic, method-logical, and special methodological knowledge in consistence with findings;</w:t>
            </w:r>
          </w:p>
          <w:p w14:paraId="12956B99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use media in social-pedagogic work;</w:t>
            </w:r>
          </w:p>
          <w:p w14:paraId="094D8934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various (own and observed) social-pedagogic methods and complementary methods of social-pedagogic work.</w:t>
            </w:r>
          </w:p>
          <w:p w14:paraId="7E95415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FC36C7" w:rsidRPr="001169CC" w14:paraId="50F07455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7ACB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2966D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C5AD35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6B9CC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99B20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70F83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FC36C7" w:rsidRPr="001169CC" w14:paraId="7E7D9EF0" w14:textId="77777777" w:rsidTr="00237239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CCDA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0DE9738" w14:textId="77777777" w:rsidR="00FC36C7" w:rsidRPr="001169CC" w:rsidRDefault="00FC36C7" w:rsidP="00FC36C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različna polja socialno pedagoškega dela, </w:t>
            </w:r>
          </w:p>
          <w:p w14:paraId="565C18E2" w14:textId="77777777" w:rsidR="00FC36C7" w:rsidRPr="001169CC" w:rsidRDefault="00FC36C7" w:rsidP="00FC36C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potrebe populacije z vedenjskimi in čustvenimi motnjami in populacijo s težavami v socialnem vključevanju,</w:t>
            </w:r>
          </w:p>
          <w:p w14:paraId="26337244" w14:textId="77777777" w:rsidR="00FC36C7" w:rsidRPr="001169CC" w:rsidRDefault="00FC36C7" w:rsidP="00FC36C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in razume specifičnosti institucionalnega dela</w:t>
            </w:r>
          </w:p>
          <w:p w14:paraId="1EB35E37" w14:textId="77777777" w:rsidR="00FC36C7" w:rsidRPr="001169CC" w:rsidRDefault="00FC36C7" w:rsidP="00FC36C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princip metodičnega dela in ga ve uporabljati v praksi</w:t>
            </w:r>
          </w:p>
          <w:p w14:paraId="623230B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A836998" w14:textId="77777777" w:rsidR="00FC36C7" w:rsidRPr="001169CC" w:rsidRDefault="00FC36C7" w:rsidP="00FC36C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znanj etiologije in fenomenologije populacij s težavami v socialnem vključevanju</w:t>
            </w:r>
          </w:p>
          <w:p w14:paraId="5E76BDE4" w14:textId="77777777" w:rsidR="00FC36C7" w:rsidRPr="001169CC" w:rsidRDefault="00FC36C7" w:rsidP="00FC36C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metodičnih znanj glede na individualno specifiko</w:t>
            </w:r>
          </w:p>
          <w:p w14:paraId="0C5FAD39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D850B9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419ABCC" w14:textId="77777777" w:rsidR="00FC36C7" w:rsidRPr="001169CC" w:rsidRDefault="00FC36C7" w:rsidP="00FC36C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Poznavanje in uporaba sodobnih metod analize, evalvacije socialno pedagoškega dela</w:t>
            </w:r>
          </w:p>
          <w:p w14:paraId="67E056B9" w14:textId="77777777" w:rsidR="00FC36C7" w:rsidRPr="001169CC" w:rsidRDefault="00FC36C7" w:rsidP="00FC36C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in uporab novih dognanj za potrebe socialno pedagoške prakse.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BD81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84DBEE0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9A06D0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3E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7404E22D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A65DE51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various fields of social-pedagogic work;</w:t>
            </w:r>
          </w:p>
          <w:p w14:paraId="310EC0F0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needs of the population with behavioural and emotional disorders and population with difficulties in social inclusion;</w:t>
            </w:r>
          </w:p>
          <w:p w14:paraId="1E0C863D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the specificities of institutional work;</w:t>
            </w:r>
          </w:p>
          <w:p w14:paraId="61869DD6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principle of methodical work and know how to use it in practice.</w:t>
            </w:r>
          </w:p>
          <w:p w14:paraId="0462061E" w14:textId="77777777" w:rsidR="00FC36C7" w:rsidRPr="001169CC" w:rsidRDefault="00FC36C7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3F916B8A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the knowledge of aetiology and phenomenology of populations with difficulties in social inclusion</w:t>
            </w:r>
          </w:p>
          <w:p w14:paraId="48D76147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methodological knowledge according to individual specifics.</w:t>
            </w:r>
          </w:p>
          <w:p w14:paraId="09BBB9F6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Knowledge and use of up-to-date methods of analysis, evaluation of social pedagogical work;</w:t>
            </w:r>
          </w:p>
          <w:p w14:paraId="01D9CBB1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Understanding and use of new findings for the need of social-pedagogic practice. </w:t>
            </w:r>
          </w:p>
          <w:p w14:paraId="1B67F70E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</w:tc>
      </w:tr>
      <w:tr w:rsidR="00FC36C7" w:rsidRPr="001169CC" w14:paraId="172BFE88" w14:textId="77777777" w:rsidTr="00237239">
        <w:trPr>
          <w:trHeight w:val="1417"/>
        </w:trPr>
        <w:tc>
          <w:tcPr>
            <w:tcW w:w="11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5FA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CD33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893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EFCF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</w:tc>
      </w:tr>
      <w:tr w:rsidR="00FC36C7" w:rsidRPr="001169CC" w14:paraId="36CEBF83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0569D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97892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C752E8E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87B67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F7B2C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2D52A91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FC36C7" w:rsidRPr="001169CC" w14:paraId="6345E672" w14:textId="77777777" w:rsidTr="00237239">
        <w:trPr>
          <w:trHeight w:val="130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DF54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-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ab/>
              <w:t>Predavanja z aktivno udeležbo,</w:t>
            </w:r>
          </w:p>
          <w:p w14:paraId="74A57214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-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ab/>
              <w:t>Delo v malih skupinah.</w:t>
            </w:r>
          </w:p>
          <w:p w14:paraId="0A165DEF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-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ab/>
              <w:t>Vaje v malih skupinah na terenu.</w:t>
            </w:r>
          </w:p>
          <w:p w14:paraId="171E464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-      Kontaktne ure.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A20CC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359D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- Lectures with active engagement of students</w:t>
            </w:r>
          </w:p>
          <w:p w14:paraId="129A731F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- Work in small groups</w:t>
            </w:r>
          </w:p>
          <w:p w14:paraId="4A3F30BF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- Fieldwork in small groups</w:t>
            </w:r>
          </w:p>
          <w:p w14:paraId="753DE9F9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- Contact hours</w:t>
            </w:r>
          </w:p>
        </w:tc>
      </w:tr>
      <w:tr w:rsidR="00FC36C7" w:rsidRPr="001169CC" w14:paraId="75913BBF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6A053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613BC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E76BD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25E14C3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F707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99F678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FC36C7" w:rsidRPr="001169CC" w14:paraId="2EC767CF" w14:textId="77777777" w:rsidTr="002372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0CA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3327CBF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C89B26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Aktivno sodelovanje na predavanjih in vajah,</w:t>
            </w:r>
          </w:p>
          <w:p w14:paraId="62F4C12B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pisne refleksije vaj,</w:t>
            </w:r>
          </w:p>
          <w:p w14:paraId="62A36995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pisni izpit,</w:t>
            </w:r>
          </w:p>
          <w:p w14:paraId="3216669A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ustni izpit .</w:t>
            </w:r>
          </w:p>
          <w:p w14:paraId="206AE3E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528F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F0AF92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15 %</w:t>
            </w:r>
          </w:p>
          <w:p w14:paraId="638C3DD7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162D5E17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  <w:p w14:paraId="657F4AEE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15 %</w:t>
            </w:r>
          </w:p>
          <w:p w14:paraId="5F6A7D9A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16D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19E35C5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4259D22A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pl-PL"/>
              </w:rPr>
              <w:t>active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engagement in lectures and tutorials;</w:t>
            </w:r>
          </w:p>
          <w:p w14:paraId="0AE07253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reflection of tutorials;</w:t>
            </w:r>
          </w:p>
          <w:p w14:paraId="5F8E7E31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exam;</w:t>
            </w:r>
          </w:p>
          <w:p w14:paraId="788C05CC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oral exam.</w:t>
            </w:r>
          </w:p>
        </w:tc>
      </w:tr>
      <w:tr w:rsidR="00FC36C7" w:rsidRPr="001169CC" w14:paraId="54C1E238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63E0D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E747F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FC36C7" w:rsidRPr="001169CC" w14:paraId="4B149F7E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4287" w14:textId="77777777" w:rsidR="00FC36C7" w:rsidRPr="001169CC" w:rsidRDefault="00FC36C7" w:rsidP="00FC36C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KRAJNČAN, Mitja, ŠOLN VRBINC, Polona. Med preteklostjo in prihodnostjo zavodske vzgoje. V: KOBOLT, Alenka (ur.). Moči, izzivi, vizije vzgojnih zavodov. 1. izd. Ljubljana: Pedagoška fakulteta, 2015, str. 11-33, 265, 271, ilustr. [COBISS.SI-ID </w:t>
            </w:r>
            <w:hyperlink r:id="rId5" w:tgtFrame="_blank" w:history="1">
              <w:r w:rsidRPr="001169C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1537988292</w:t>
              </w:r>
            </w:hyperlink>
            <w:r w:rsidRPr="001169CC">
              <w:rPr>
                <w:rFonts w:ascii="Calibri Light" w:hAnsi="Calibri Light" w:cs="Calibri Light"/>
                <w:sz w:val="22"/>
                <w:szCs w:val="22"/>
              </w:rPr>
              <w:t>] </w:t>
            </w:r>
          </w:p>
          <w:p w14:paraId="4437812C" w14:textId="440D383B" w:rsidR="00FC36C7" w:rsidRDefault="00FC36C7" w:rsidP="00FC36C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3B859D" w14:textId="77777777" w:rsidR="00DE6B0F" w:rsidRPr="006A00E1" w:rsidRDefault="00DE6B0F" w:rsidP="006A00E1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(2021). Indicators of the quality of work in residential treatment centres. </w:t>
            </w:r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Revija za elementarno izobraževanje</w:t>
            </w: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14, special iss., str. 7-33.</w:t>
            </w:r>
          </w:p>
          <w:p w14:paraId="55819CD2" w14:textId="77777777" w:rsidR="00DE6B0F" w:rsidRPr="006A00E1" w:rsidRDefault="00DE6B0F" w:rsidP="006A00E1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(2023). Der Deinstitutionaliesierungsprozessen im Bereich der auβenfamiliären Erziehung in Slowenien. </w:t>
            </w:r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Forum Erziehungshilfen</w:t>
            </w: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29/2, str. 114-117. </w:t>
            </w:r>
          </w:p>
          <w:p w14:paraId="686A0B63" w14:textId="77777777" w:rsidR="00DE6B0F" w:rsidRPr="006A00E1" w:rsidRDefault="00DE6B0F" w:rsidP="006A00E1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(2022). Kazalniki kvalitete dela v strokovnih centrih. V: M.Krajnčan, (ur.). </w:t>
            </w:r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Socialnopedagoške teme 1</w:t>
            </w: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str. 11-35.</w:t>
            </w:r>
          </w:p>
          <w:p w14:paraId="4743D2C5" w14:textId="77777777" w:rsidR="00DE6B0F" w:rsidRDefault="00DE6B0F" w:rsidP="006A00E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(2019). Strokovni center in proces deinstitucionalizacije. V: M. Krajnčan (ur.). </w:t>
            </w:r>
            <w:r w:rsidRPr="006438F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Maribor: Strokovni center, str. 11-26. </w:t>
            </w:r>
          </w:p>
          <w:p w14:paraId="0FF9A86F" w14:textId="77777777" w:rsidR="00DE6B0F" w:rsidRDefault="00DE6B0F" w:rsidP="006A00E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 (2016). </w:t>
            </w:r>
            <w:r w:rsidRPr="006438F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Od igre do projekta. </w:t>
            </w: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Koper: Založba Univerze na Primorskem</w:t>
            </w:r>
            <w:bookmarkStart w:id="1" w:name="rec210"/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bookmarkEnd w:id="1"/>
          </w:p>
          <w:p w14:paraId="78C2250F" w14:textId="77BF6E22" w:rsidR="00DE6B0F" w:rsidRPr="001169CC" w:rsidRDefault="00DE6B0F" w:rsidP="00DE6B0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1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 in Vrhunc Pfeifer, K. (2021). </w:t>
            </w:r>
            <w:r w:rsidRPr="00D071D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Krizne intervence v vzgojnih zavodih (strokovnih centrih) : izhodišča za pripravo smernic za ravnanje v kriznih situacijah v zavodih za vzgojo in izobraževanje otrok ter mladostnikov s čustvenimi in vedenjskimi motnjami v Sloveniji</w:t>
            </w:r>
            <w:r w:rsidRPr="00D071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Primorskem.</w:t>
            </w:r>
          </w:p>
        </w:tc>
      </w:tr>
    </w:tbl>
    <w:p w14:paraId="7137861A" w14:textId="77777777" w:rsidR="00FC36C7" w:rsidRPr="001169CC" w:rsidRDefault="00FC36C7" w:rsidP="00FC36C7">
      <w:pPr>
        <w:rPr>
          <w:rFonts w:ascii="Calibri Light" w:hAnsi="Calibri Light" w:cs="Calibri Light"/>
          <w:sz w:val="22"/>
          <w:szCs w:val="22"/>
        </w:rPr>
      </w:pPr>
    </w:p>
    <w:p w14:paraId="7A2091C5" w14:textId="77777777" w:rsidR="00FC36C7" w:rsidRPr="001169CC" w:rsidRDefault="00FC36C7" w:rsidP="00FC36C7">
      <w:pPr>
        <w:rPr>
          <w:rFonts w:ascii="Calibri Light" w:hAnsi="Calibri Light" w:cs="Calibri Light"/>
          <w:sz w:val="22"/>
          <w:szCs w:val="22"/>
        </w:rPr>
      </w:pPr>
    </w:p>
    <w:p w14:paraId="4E853C5C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018B"/>
    <w:multiLevelType w:val="hybridMultilevel"/>
    <w:tmpl w:val="9C5A8E68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65C49"/>
    <w:multiLevelType w:val="hybridMultilevel"/>
    <w:tmpl w:val="50CE425E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1564A"/>
    <w:multiLevelType w:val="hybridMultilevel"/>
    <w:tmpl w:val="E12E53A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368ED"/>
    <w:multiLevelType w:val="hybridMultilevel"/>
    <w:tmpl w:val="095ED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D7183"/>
    <w:multiLevelType w:val="hybridMultilevel"/>
    <w:tmpl w:val="EE6435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961EF"/>
    <w:multiLevelType w:val="hybridMultilevel"/>
    <w:tmpl w:val="9A2646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567F9D"/>
    <w:multiLevelType w:val="hybridMultilevel"/>
    <w:tmpl w:val="FB9E75B0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3B1895"/>
    <w:multiLevelType w:val="hybridMultilevel"/>
    <w:tmpl w:val="7B4687F6"/>
    <w:lvl w:ilvl="0" w:tplc="3A7E6A5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C4351"/>
    <w:multiLevelType w:val="hybridMultilevel"/>
    <w:tmpl w:val="68642684"/>
    <w:lvl w:ilvl="0" w:tplc="6366D850">
      <w:start w:val="1"/>
      <w:numFmt w:val="decimal"/>
      <w:lvlText w:val="%1."/>
      <w:lvlJc w:val="left"/>
      <w:pPr>
        <w:ind w:left="108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D6766B0"/>
    <w:multiLevelType w:val="hybridMultilevel"/>
    <w:tmpl w:val="632C070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7A207E14"/>
    <w:multiLevelType w:val="hybridMultilevel"/>
    <w:tmpl w:val="3216E9A0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1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6C7"/>
    <w:rsid w:val="0005244A"/>
    <w:rsid w:val="000A3FF5"/>
    <w:rsid w:val="00101D40"/>
    <w:rsid w:val="00115671"/>
    <w:rsid w:val="001E1204"/>
    <w:rsid w:val="00206060"/>
    <w:rsid w:val="0021442A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A00E1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E6B0F"/>
    <w:rsid w:val="00E30C8C"/>
    <w:rsid w:val="00E35AAF"/>
    <w:rsid w:val="00E563DB"/>
    <w:rsid w:val="00E7431C"/>
    <w:rsid w:val="00E9393C"/>
    <w:rsid w:val="00EF62E0"/>
    <w:rsid w:val="00FB75B9"/>
    <w:rsid w:val="00FC36C7"/>
    <w:rsid w:val="00FD34A2"/>
    <w:rsid w:val="00FD52FF"/>
    <w:rsid w:val="00FD6B88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7AC6D"/>
  <w15:chartTrackingRefBased/>
  <w15:docId w15:val="{96FF3582-67E0-4B00-994C-84691EC60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36C7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FC36C7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1442A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21442A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obiss.izum.si/scripts/cobiss?command=DISPLAY&amp;base=COBIB&amp;RID=1537988292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ED63DC2-EDAA-4E9C-9457-7E45B35B627F}"/>
</file>

<file path=customXml/itemProps2.xml><?xml version="1.0" encoding="utf-8"?>
<ds:datastoreItem xmlns:ds="http://schemas.openxmlformats.org/officeDocument/2006/customXml" ds:itemID="{B929570A-E2DD-4EA5-AE69-EAA7D5DE7D1C}"/>
</file>

<file path=customXml/itemProps3.xml><?xml version="1.0" encoding="utf-8"?>
<ds:datastoreItem xmlns:ds="http://schemas.openxmlformats.org/officeDocument/2006/customXml" ds:itemID="{69E58D63-D175-4BB5-BDC3-1E9AFE4CA3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2023-10-27T10:27:00Z</dcterms:created>
  <dcterms:modified xsi:type="dcterms:W3CDTF">2023-10-27T10:27:00Z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16438400</vt:r8>
  </property>
</Properties>
</file>